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C5E6" w14:textId="77777777" w:rsidR="00DC5665" w:rsidRDefault="0000061E">
      <w:pPr>
        <w:tabs>
          <w:tab w:val="left" w:pos="270"/>
          <w:tab w:val="center" w:pos="5400"/>
        </w:tabs>
        <w:ind w:left="4320"/>
        <w:rPr>
          <w:color w:val="000000"/>
        </w:rPr>
      </w:pPr>
      <w:bookmarkStart w:id="0" w:name="_GoBack"/>
      <w:bookmarkEnd w:id="0"/>
      <w:r>
        <w:rPr>
          <w:b/>
          <w:sz w:val="36"/>
          <w:szCs w:val="36"/>
        </w:rPr>
        <w:t>Maze Moments</w:t>
      </w:r>
      <w:r>
        <w:rPr>
          <w:b/>
          <w:color w:val="000000"/>
        </w:rPr>
        <w:tab/>
      </w:r>
    </w:p>
    <w:p w14:paraId="1EF0BBCF" w14:textId="77777777" w:rsidR="00DC5665" w:rsidRDefault="00DC5665">
      <w:pPr>
        <w:spacing w:line="240" w:lineRule="auto"/>
        <w:rPr>
          <w:color w:val="000000"/>
          <w:sz w:val="24"/>
          <w:szCs w:val="24"/>
        </w:rPr>
      </w:pPr>
    </w:p>
    <w:p w14:paraId="1461B0F8" w14:textId="77777777" w:rsidR="00DC5665" w:rsidRDefault="0000061E">
      <w:pPr>
        <w:spacing w:line="240" w:lineRule="auto"/>
        <w:rPr>
          <w:color w:val="000000"/>
        </w:rPr>
      </w:pPr>
      <w:r>
        <w:rPr>
          <w:color w:val="000000"/>
        </w:rPr>
        <w:t xml:space="preserve">Many moments in life can feel like you are navigating your way through a maze. These are called </w:t>
      </w:r>
      <w:r>
        <w:rPr>
          <w:b/>
          <w:color w:val="000000"/>
        </w:rPr>
        <w:t xml:space="preserve">Maze Moments. </w:t>
      </w:r>
      <w:r>
        <w:rPr>
          <w:color w:val="000000"/>
        </w:rPr>
        <w:t>For instance, when you encounter difficulty in your relationships with family or friends, or when you get stuck on a question in class, these are Maze Moments; you wonder to yourself, what do I do now? What are my choices? How do I handle this situation? A</w:t>
      </w:r>
      <w:r>
        <w:rPr>
          <w:color w:val="000000"/>
        </w:rPr>
        <w:t xml:space="preserve">s you work on a project or solve a problem, these Maze Moments are important learning opportunities. </w:t>
      </w:r>
    </w:p>
    <w:p w14:paraId="02CED97D" w14:textId="77777777" w:rsidR="00DC5665" w:rsidRDefault="00DC5665">
      <w:pPr>
        <w:spacing w:line="240" w:lineRule="auto"/>
        <w:rPr>
          <w:sz w:val="24"/>
          <w:szCs w:val="24"/>
        </w:rPr>
      </w:pPr>
    </w:p>
    <w:p w14:paraId="547A3726" w14:textId="77777777" w:rsidR="00DC5665" w:rsidRDefault="00DC5665">
      <w:pPr>
        <w:spacing w:line="240" w:lineRule="auto"/>
        <w:rPr>
          <w:sz w:val="24"/>
          <w:szCs w:val="24"/>
        </w:rPr>
      </w:pPr>
    </w:p>
    <w:p w14:paraId="6FA2831F" w14:textId="77777777" w:rsidR="00DC5665" w:rsidRDefault="0000061E">
      <w:pPr>
        <w:spacing w:line="240" w:lineRule="auto"/>
      </w:pPr>
      <w:r>
        <w:rPr>
          <w:b/>
        </w:rPr>
        <w:t>Directions:</w:t>
      </w:r>
      <w:r>
        <w:t xml:space="preserve"> There are four mazes for you to navigate your way through. You can start with whichever maze you like. When you hit a dead end, backtrack, o</w:t>
      </w:r>
      <w:r>
        <w:t xml:space="preserve">r change your approach, </w:t>
      </w:r>
      <w:r>
        <w:rPr>
          <w:i/>
        </w:rPr>
        <w:t>track what you’re doing</w:t>
      </w:r>
      <w:r>
        <w:t xml:space="preserve"> by changing colors, using arrows, or making dots. </w:t>
      </w:r>
    </w:p>
    <w:p w14:paraId="488D36B2" w14:textId="77777777" w:rsidR="00DC5665" w:rsidRDefault="00DC5665">
      <w:pPr>
        <w:spacing w:line="240" w:lineRule="auto"/>
        <w:rPr>
          <w:highlight w:val="yellow"/>
        </w:rPr>
      </w:pPr>
    </w:p>
    <w:p w14:paraId="6C781D02" w14:textId="77777777" w:rsidR="00DC5665" w:rsidRDefault="00DC5665">
      <w:pPr>
        <w:spacing w:line="240" w:lineRule="auto"/>
        <w:ind w:left="1440"/>
        <w:rPr>
          <w:highlight w:val="white"/>
        </w:rPr>
      </w:pPr>
    </w:p>
    <w:p w14:paraId="56FDC777" w14:textId="77777777" w:rsidR="00DC5665" w:rsidRDefault="0000061E">
      <w:pPr>
        <w:spacing w:line="240" w:lineRule="auto"/>
        <w:ind w:left="1440"/>
        <w:rPr>
          <w:i/>
          <w:highlight w:val="white"/>
        </w:rPr>
      </w:pPr>
      <w:r>
        <w:rPr>
          <w:i/>
          <w:highlight w:val="white"/>
        </w:rPr>
        <w:t>Facilitation note: Go for the challenge, pick one you think will challenge you….5 mins to work on mazes</w:t>
      </w:r>
    </w:p>
    <w:p w14:paraId="60DA163E" w14:textId="77777777" w:rsidR="00DC5665" w:rsidRDefault="00DC5665">
      <w:pPr>
        <w:spacing w:line="240" w:lineRule="auto"/>
        <w:ind w:left="1440"/>
        <w:rPr>
          <w:i/>
          <w:highlight w:val="white"/>
        </w:rPr>
      </w:pPr>
    </w:p>
    <w:p w14:paraId="29942596" w14:textId="77777777" w:rsidR="00DC5665" w:rsidRDefault="0000061E">
      <w:pPr>
        <w:spacing w:line="240" w:lineRule="auto"/>
        <w:ind w:left="1440"/>
        <w:rPr>
          <w:i/>
          <w:highlight w:val="white"/>
        </w:rPr>
      </w:pPr>
      <w:r>
        <w:rPr>
          <w:i/>
          <w:highlight w:val="white"/>
        </w:rPr>
        <w:t>Take a moment (1 min) to prep for Think / Pair / S</w:t>
      </w:r>
      <w:r>
        <w:rPr>
          <w:i/>
          <w:highlight w:val="white"/>
        </w:rPr>
        <w:t xml:space="preserve">hare. When you and your partner are ready </w:t>
      </w:r>
    </w:p>
    <w:p w14:paraId="3372B5E6" w14:textId="77777777" w:rsidR="00DC5665" w:rsidRDefault="00DC5665">
      <w:pPr>
        <w:spacing w:line="240" w:lineRule="auto"/>
        <w:rPr>
          <w:b/>
        </w:rPr>
      </w:pPr>
    </w:p>
    <w:p w14:paraId="52B8FA31" w14:textId="77777777" w:rsidR="00DC5665" w:rsidRDefault="00DC5665">
      <w:pPr>
        <w:spacing w:line="240" w:lineRule="auto"/>
        <w:rPr>
          <w:b/>
        </w:rPr>
      </w:pPr>
    </w:p>
    <w:p w14:paraId="1D630823" w14:textId="77777777" w:rsidR="00DC5665" w:rsidRDefault="000006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</w:rPr>
        <w:t>Take a moment to identify (name/describe) the strategies you used</w:t>
      </w:r>
      <w:r>
        <w:rPr>
          <w:b/>
          <w:color w:val="000000"/>
        </w:rPr>
        <w:t xml:space="preserve"> during your</w:t>
      </w:r>
      <w:r>
        <w:rPr>
          <w:b/>
        </w:rPr>
        <w:t xml:space="preserve"> maze journey</w:t>
      </w:r>
      <w:r>
        <w:rPr>
          <w:b/>
          <w:color w:val="000000"/>
        </w:rPr>
        <w:t xml:space="preserve"> in the</w:t>
      </w:r>
      <w:r>
        <w:rPr>
          <w:b/>
        </w:rPr>
        <w:t xml:space="preserve"> margins. </w:t>
      </w:r>
    </w:p>
    <w:p w14:paraId="7B3BF47D" w14:textId="77777777" w:rsidR="00DC5665" w:rsidRDefault="00DC5665">
      <w:pPr>
        <w:spacing w:line="240" w:lineRule="auto"/>
        <w:rPr>
          <w:sz w:val="24"/>
          <w:szCs w:val="24"/>
        </w:rPr>
      </w:pPr>
    </w:p>
    <w:p w14:paraId="461F4E14" w14:textId="77777777" w:rsidR="00DC5665" w:rsidRDefault="00DC5665">
      <w:pPr>
        <w:spacing w:line="240" w:lineRule="auto"/>
        <w:rPr>
          <w:sz w:val="24"/>
          <w:szCs w:val="24"/>
        </w:rPr>
      </w:pPr>
    </w:p>
    <w:p w14:paraId="3A033A0B" w14:textId="77777777" w:rsidR="00DC5665" w:rsidRDefault="000006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Think / Pair / Share: </w:t>
      </w:r>
      <w:r>
        <w:rPr>
          <w:sz w:val="24"/>
          <w:szCs w:val="24"/>
        </w:rPr>
        <w:t>Compare</w:t>
      </w:r>
      <w:r>
        <w:rPr>
          <w:color w:val="000000"/>
          <w:sz w:val="24"/>
          <w:szCs w:val="24"/>
        </w:rPr>
        <w:t xml:space="preserve"> strategies</w:t>
      </w:r>
      <w:r>
        <w:rPr>
          <w:sz w:val="24"/>
          <w:szCs w:val="24"/>
        </w:rPr>
        <w:t>. W</w:t>
      </w:r>
      <w:r>
        <w:rPr>
          <w:color w:val="000000"/>
          <w:sz w:val="24"/>
          <w:szCs w:val="24"/>
        </w:rPr>
        <w:t>hat did you do when you got to a place where you encountered a Maze Moment?</w:t>
      </w:r>
    </w:p>
    <w:p w14:paraId="28D69D9A" w14:textId="77777777" w:rsidR="00DC5665" w:rsidRDefault="00DC5665">
      <w:pPr>
        <w:spacing w:after="240" w:line="240" w:lineRule="auto"/>
        <w:rPr>
          <w:sz w:val="24"/>
          <w:szCs w:val="24"/>
        </w:rPr>
      </w:pPr>
    </w:p>
    <w:p w14:paraId="4C68DC1C" w14:textId="77777777" w:rsidR="00DC5665" w:rsidRDefault="0000061E">
      <w:pPr>
        <w:spacing w:line="240" w:lineRule="auto"/>
        <w:ind w:left="1440"/>
        <w:rPr>
          <w:i/>
          <w:highlight w:val="white"/>
        </w:rPr>
      </w:pPr>
      <w:r>
        <w:rPr>
          <w:i/>
          <w:highlight w:val="white"/>
        </w:rPr>
        <w:t xml:space="preserve">Facilitation note: Have groups share out about similarities and differences in strategies as well as general observations on how they felt as they engaged with the mazes. </w:t>
      </w:r>
    </w:p>
    <w:p w14:paraId="6DD0FCBB" w14:textId="77777777" w:rsidR="00DC5665" w:rsidRDefault="00DC5665">
      <w:pPr>
        <w:spacing w:line="240" w:lineRule="auto"/>
        <w:ind w:left="1440"/>
        <w:rPr>
          <w:i/>
          <w:highlight w:val="white"/>
        </w:rPr>
      </w:pPr>
    </w:p>
    <w:p w14:paraId="057C749E" w14:textId="77777777" w:rsidR="00DC5665" w:rsidRDefault="0000061E">
      <w:pPr>
        <w:spacing w:line="240" w:lineRule="auto"/>
        <w:ind w:left="1440"/>
        <w:rPr>
          <w:i/>
          <w:highlight w:val="white"/>
        </w:rPr>
      </w:pPr>
      <w:r>
        <w:rPr>
          <w:i/>
          <w:highlight w:val="white"/>
        </w:rPr>
        <w:t>Have everyone hold up their mazes to observe the art in the process.</w:t>
      </w:r>
    </w:p>
    <w:p w14:paraId="12928D6B" w14:textId="77777777" w:rsidR="00DC5665" w:rsidRDefault="00DC5665">
      <w:pPr>
        <w:spacing w:line="240" w:lineRule="auto"/>
        <w:ind w:left="1440"/>
        <w:rPr>
          <w:i/>
          <w:highlight w:val="white"/>
        </w:rPr>
      </w:pPr>
    </w:p>
    <w:p w14:paraId="1B48084E" w14:textId="77777777" w:rsidR="00DC5665" w:rsidRDefault="0000061E">
      <w:pPr>
        <w:spacing w:line="240" w:lineRule="auto"/>
        <w:ind w:left="1440"/>
        <w:rPr>
          <w:i/>
          <w:highlight w:val="white"/>
        </w:rPr>
      </w:pPr>
      <w:r>
        <w:rPr>
          <w:i/>
          <w:highlight w:val="white"/>
        </w:rPr>
        <w:t>Follow up with Exit Slip</w:t>
      </w:r>
    </w:p>
    <w:p w14:paraId="35736849" w14:textId="77777777" w:rsidR="00DC5665" w:rsidRDefault="00DC5665">
      <w:pPr>
        <w:spacing w:line="240" w:lineRule="auto"/>
        <w:ind w:left="1440"/>
        <w:rPr>
          <w:highlight w:val="white"/>
        </w:rPr>
      </w:pPr>
    </w:p>
    <w:p w14:paraId="27748B18" w14:textId="77777777" w:rsidR="00DC5665" w:rsidRDefault="00DC5665">
      <w:pPr>
        <w:spacing w:line="240" w:lineRule="auto"/>
        <w:ind w:left="1440"/>
        <w:rPr>
          <w:highlight w:val="white"/>
        </w:rPr>
      </w:pPr>
    </w:p>
    <w:p w14:paraId="3D08D1A4" w14:textId="77777777" w:rsidR="00DC5665" w:rsidRDefault="00DC5665">
      <w:pPr>
        <w:spacing w:line="240" w:lineRule="auto"/>
        <w:ind w:left="1440"/>
        <w:rPr>
          <w:highlight w:val="white"/>
        </w:rPr>
      </w:pPr>
    </w:p>
    <w:p w14:paraId="165F43B7" w14:textId="77777777" w:rsidR="00DC5665" w:rsidRDefault="0000061E">
      <w:pPr>
        <w:rPr>
          <w:b/>
        </w:rPr>
      </w:pPr>
      <w:r>
        <w:br w:type="page"/>
      </w:r>
    </w:p>
    <w:p w14:paraId="5FB593BA" w14:textId="77777777" w:rsidR="00DC5665" w:rsidRDefault="00DC5665">
      <w:pPr>
        <w:spacing w:line="240" w:lineRule="auto"/>
        <w:rPr>
          <w:b/>
        </w:rPr>
      </w:pPr>
    </w:p>
    <w:p w14:paraId="53F13504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MAZE 1</w:t>
      </w:r>
    </w:p>
    <w:p w14:paraId="678BAA40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40F443F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14300" distB="114300" distL="114300" distR="114300" wp14:anchorId="274F0439" wp14:editId="1D61C96A">
            <wp:extent cx="2638425" cy="258127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A0D6A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4A15DF8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D9ED15B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0D256DD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05B4F13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9F5703B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7DF6997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0E29DC0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0CA84B2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MAZE 2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B789EA8" wp14:editId="6D6B60E1">
            <wp:simplePos x="0" y="0"/>
            <wp:positionH relativeFrom="column">
              <wp:posOffset>1877695</wp:posOffset>
            </wp:positionH>
            <wp:positionV relativeFrom="paragraph">
              <wp:posOffset>397510</wp:posOffset>
            </wp:positionV>
            <wp:extent cx="3171825" cy="3171825"/>
            <wp:effectExtent l="0" t="0" r="0" b="0"/>
            <wp:wrapTopAndBottom distT="114300" distB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519879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95344CE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A836D6C" w14:textId="77777777" w:rsidR="00DC5665" w:rsidRDefault="00DC5665">
      <w:pPr>
        <w:spacing w:line="240" w:lineRule="auto"/>
      </w:pPr>
    </w:p>
    <w:p w14:paraId="4F09B93A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MAZE 3</w:t>
      </w:r>
    </w:p>
    <w:p w14:paraId="4313BC9D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737A501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14300" distB="114300" distL="114300" distR="114300" wp14:anchorId="4B708D60" wp14:editId="37EC7C9C">
            <wp:extent cx="3248025" cy="32194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C20CA0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B6B3A3B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BA5B6AE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F5E3BD5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MAZE 4</w:t>
      </w:r>
    </w:p>
    <w:p w14:paraId="7D2A0F5A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14300" distB="114300" distL="114300" distR="114300" wp14:anchorId="06753342" wp14:editId="593C227F">
            <wp:extent cx="5276850" cy="31146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BD9A5" w14:textId="77777777" w:rsidR="00DC5665" w:rsidRDefault="0000061E">
      <w:pPr>
        <w:rPr>
          <w:b/>
        </w:rPr>
      </w:pPr>
      <w:r>
        <w:br w:type="page"/>
      </w:r>
    </w:p>
    <w:p w14:paraId="62F962C9" w14:textId="77777777" w:rsidR="00DC5665" w:rsidRDefault="00DC5665">
      <w:pPr>
        <w:ind w:left="720"/>
        <w:rPr>
          <w:b/>
        </w:rPr>
      </w:pPr>
    </w:p>
    <w:p w14:paraId="144F9CAD" w14:textId="77777777" w:rsidR="00DC5665" w:rsidRDefault="00DC5665">
      <w:pPr>
        <w:ind w:left="720"/>
        <w:rPr>
          <w:b/>
        </w:rPr>
      </w:pPr>
    </w:p>
    <w:p w14:paraId="4D3A62A7" w14:textId="77777777" w:rsidR="00DC5665" w:rsidRDefault="0000061E">
      <w:pPr>
        <w:rPr>
          <w:b/>
        </w:rPr>
      </w:pPr>
      <w:r>
        <w:rPr>
          <w:b/>
        </w:rPr>
        <w:t>Exit Slip:</w:t>
      </w:r>
    </w:p>
    <w:p w14:paraId="53E77749" w14:textId="77777777" w:rsidR="00DC5665" w:rsidRDefault="0000061E">
      <w:pPr>
        <w:rPr>
          <w:b/>
        </w:rPr>
      </w:pPr>
      <w:r>
        <w:rPr>
          <w:b/>
        </w:rPr>
        <w:t>Directions: Look at the two images below and then answer the question beneath them.</w:t>
      </w:r>
    </w:p>
    <w:p w14:paraId="71D80475" w14:textId="77777777" w:rsidR="00DC5665" w:rsidRDefault="00DC5665">
      <w:pPr>
        <w:ind w:firstLine="720"/>
        <w:rPr>
          <w:rFonts w:ascii="Short Stack" w:eastAsia="Short Stack" w:hAnsi="Short Stack" w:cs="Short Stack"/>
          <w:b/>
          <w:sz w:val="28"/>
          <w:szCs w:val="28"/>
        </w:rPr>
      </w:pPr>
    </w:p>
    <w:p w14:paraId="072FEDA6" w14:textId="77777777" w:rsidR="00DC5665" w:rsidRDefault="00DC5665">
      <w:pPr>
        <w:ind w:firstLine="720"/>
        <w:rPr>
          <w:rFonts w:ascii="Short Stack" w:eastAsia="Short Stack" w:hAnsi="Short Stack" w:cs="Short Stack"/>
          <w:b/>
          <w:sz w:val="28"/>
          <w:szCs w:val="28"/>
        </w:rPr>
      </w:pPr>
    </w:p>
    <w:p w14:paraId="54BCB792" w14:textId="77777777" w:rsidR="00DC5665" w:rsidRDefault="00DC5665">
      <w:pPr>
        <w:ind w:firstLine="720"/>
        <w:rPr>
          <w:rFonts w:ascii="Short Stack" w:eastAsia="Short Stack" w:hAnsi="Short Stack" w:cs="Short Stack"/>
          <w:b/>
          <w:sz w:val="28"/>
          <w:szCs w:val="28"/>
        </w:rPr>
      </w:pP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5288"/>
      </w:tblGrid>
      <w:tr w:rsidR="00DC5665" w14:paraId="089DF8B5" w14:textId="77777777">
        <w:tc>
          <w:tcPr>
            <w:tcW w:w="5512" w:type="dxa"/>
          </w:tcPr>
          <w:p w14:paraId="66DB33B4" w14:textId="77777777" w:rsidR="00DC5665" w:rsidRDefault="0000061E">
            <w:pPr>
              <w:jc w:val="center"/>
              <w:rPr>
                <w:rFonts w:ascii="Short Stack" w:eastAsia="Short Stack" w:hAnsi="Short Stack" w:cs="Short Stack"/>
                <w:b/>
                <w:sz w:val="28"/>
                <w:szCs w:val="28"/>
              </w:rPr>
            </w:pPr>
            <w:r>
              <w:rPr>
                <w:rFonts w:ascii="Short Stack" w:eastAsia="Short Stack" w:hAnsi="Short Stack" w:cs="Short Stack"/>
                <w:b/>
                <w:sz w:val="28"/>
                <w:szCs w:val="28"/>
              </w:rPr>
              <w:t>What people think developing understanding and competency is like</w:t>
            </w:r>
          </w:p>
        </w:tc>
        <w:tc>
          <w:tcPr>
            <w:tcW w:w="5288" w:type="dxa"/>
          </w:tcPr>
          <w:p w14:paraId="025B6E2A" w14:textId="77777777" w:rsidR="00DC5665" w:rsidRDefault="0000061E">
            <w:pPr>
              <w:jc w:val="center"/>
              <w:rPr>
                <w:rFonts w:ascii="Short Stack" w:eastAsia="Short Stack" w:hAnsi="Short Stack" w:cs="Short Stack"/>
                <w:b/>
                <w:sz w:val="28"/>
                <w:szCs w:val="28"/>
              </w:rPr>
            </w:pPr>
            <w:r>
              <w:rPr>
                <w:rFonts w:ascii="Short Stack" w:eastAsia="Short Stack" w:hAnsi="Short Stack" w:cs="Short Stack"/>
                <w:b/>
                <w:sz w:val="28"/>
                <w:szCs w:val="28"/>
              </w:rPr>
              <w:t>What developing understanding and competency is really like</w:t>
            </w:r>
          </w:p>
        </w:tc>
      </w:tr>
      <w:tr w:rsidR="00DC5665" w14:paraId="21A89A58" w14:textId="77777777">
        <w:tc>
          <w:tcPr>
            <w:tcW w:w="5512" w:type="dxa"/>
          </w:tcPr>
          <w:p w14:paraId="2F5AFB1E" w14:textId="77777777" w:rsidR="00DC5665" w:rsidRDefault="0000061E">
            <w:pPr>
              <w:jc w:val="center"/>
              <w:rPr>
                <w:rFonts w:ascii="Short Stack" w:eastAsia="Short Stack" w:hAnsi="Short Stack" w:cs="Short Stack"/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730452D3" wp14:editId="07EA700D">
                  <wp:extent cx="1981454" cy="1226719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l="8659" t="32894" r="58004" b="36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54" cy="1226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8" w:type="dxa"/>
          </w:tcPr>
          <w:p w14:paraId="506083AE" w14:textId="77777777" w:rsidR="00DC5665" w:rsidRDefault="0000061E">
            <w:pPr>
              <w:jc w:val="center"/>
              <w:rPr>
                <w:rFonts w:ascii="Short Stack" w:eastAsia="Short Stack" w:hAnsi="Short Stack" w:cs="Short Stack"/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7D95EE4" wp14:editId="791A2532">
                  <wp:extent cx="2902570" cy="1479866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l="46271" t="26158" r="4894" b="36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570" cy="14798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5E1F5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1A2A527E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64AB611F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1DB9C8B1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7B54ED63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Using the images above, please answer this question: </w:t>
      </w:r>
      <w:r>
        <w:rPr>
          <w:color w:val="000000"/>
        </w:rPr>
        <w:t>What connection</w:t>
      </w:r>
      <w:r>
        <w:t>s do you make between the images and h</w:t>
      </w:r>
      <w:r>
        <w:rPr>
          <w:color w:val="000000"/>
        </w:rPr>
        <w:t xml:space="preserve">ow </w:t>
      </w:r>
      <w:r>
        <w:t>learners actually develop understanding and competency?</w:t>
      </w:r>
    </w:p>
    <w:p w14:paraId="0423ECEC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</w:pPr>
    </w:p>
    <w:p w14:paraId="7144DA3F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9758BC8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</w:p>
    <w:p w14:paraId="2D808340" w14:textId="77777777" w:rsidR="00DC5665" w:rsidRDefault="00DC566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37F103" w14:textId="77777777" w:rsidR="00DC5665" w:rsidRDefault="0000061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________________________________________________________________________________________</w:t>
      </w:r>
    </w:p>
    <w:p w14:paraId="1B25D3DD" w14:textId="77777777" w:rsidR="00DC5665" w:rsidRDefault="00DC5665">
      <w:pPr>
        <w:rPr>
          <w:b/>
        </w:rPr>
      </w:pPr>
    </w:p>
    <w:p w14:paraId="153D7B9C" w14:textId="77777777" w:rsidR="00DC5665" w:rsidRDefault="0000061E">
      <w:pPr>
        <w:rPr>
          <w:b/>
        </w:rPr>
      </w:pPr>
      <w:r>
        <w:rPr>
          <w:b/>
        </w:rPr>
        <w:t>____________________________________________________________________________</w:t>
      </w:r>
      <w:r>
        <w:rPr>
          <w:b/>
        </w:rPr>
        <w:t>____________</w:t>
      </w:r>
    </w:p>
    <w:p w14:paraId="72BBDD98" w14:textId="77777777" w:rsidR="00DC5665" w:rsidRDefault="00DC5665">
      <w:pPr>
        <w:rPr>
          <w:b/>
        </w:rPr>
      </w:pPr>
    </w:p>
    <w:p w14:paraId="2C310CD3" w14:textId="77777777" w:rsidR="00DC5665" w:rsidRDefault="0000061E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70C5D730" w14:textId="77777777" w:rsidR="00DC5665" w:rsidRDefault="00DC5665"/>
    <w:p w14:paraId="70DD32C9" w14:textId="77777777" w:rsidR="00DC5665" w:rsidRDefault="0000061E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70F24E04" w14:textId="77777777" w:rsidR="00DC5665" w:rsidRDefault="00DC5665">
      <w:pPr>
        <w:rPr>
          <w:b/>
        </w:rPr>
      </w:pPr>
    </w:p>
    <w:p w14:paraId="1AA7D92E" w14:textId="77777777" w:rsidR="00DC5665" w:rsidRDefault="0000061E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34437894" w14:textId="77777777" w:rsidR="00DC5665" w:rsidRDefault="00DC5665"/>
    <w:p w14:paraId="1B758874" w14:textId="77777777" w:rsidR="00DC5665" w:rsidRDefault="0000061E">
      <w:pPr>
        <w:spacing w:line="240" w:lineRule="auto"/>
        <w:ind w:left="1440"/>
        <w:rPr>
          <w:i/>
          <w:highlight w:val="white"/>
        </w:rPr>
      </w:pPr>
      <w:r>
        <w:rPr>
          <w:i/>
          <w:highlight w:val="white"/>
        </w:rPr>
        <w:t>Facilitation note: Use this activity to</w:t>
      </w:r>
    </w:p>
    <w:p w14:paraId="070096F2" w14:textId="77777777" w:rsidR="00DC5665" w:rsidRDefault="0000061E">
      <w:pPr>
        <w:numPr>
          <w:ilvl w:val="0"/>
          <w:numId w:val="1"/>
        </w:numPr>
        <w:spacing w:line="240" w:lineRule="auto"/>
      </w:pPr>
      <w:r>
        <w:rPr>
          <w:i/>
          <w:highlight w:val="white"/>
        </w:rPr>
        <w:t xml:space="preserve"> </w:t>
      </w:r>
      <w:r>
        <w:t>Normalize mistake making and produc</w:t>
      </w:r>
      <w:r>
        <w:t xml:space="preserve">tive struggle as tools to develop understanding </w:t>
      </w:r>
    </w:p>
    <w:p w14:paraId="3CAB7C5C" w14:textId="77777777" w:rsidR="00DC5665" w:rsidRDefault="0000061E">
      <w:pPr>
        <w:numPr>
          <w:ilvl w:val="0"/>
          <w:numId w:val="1"/>
        </w:numPr>
      </w:pPr>
      <w:r>
        <w:t xml:space="preserve">Provide a shared experience in which students compare notes and work together to learn from inevitable mistakes in order to overcome roadblocks </w:t>
      </w:r>
    </w:p>
    <w:p w14:paraId="19CEA2FA" w14:textId="77777777" w:rsidR="00DC5665" w:rsidRDefault="0000061E">
      <w:pPr>
        <w:numPr>
          <w:ilvl w:val="0"/>
          <w:numId w:val="1"/>
        </w:numPr>
        <w:spacing w:line="240" w:lineRule="auto"/>
      </w:pPr>
      <w:r>
        <w:t xml:space="preserve"> Develop new language with positive connotations for naming moments when students make mistakes or feel “stuck”-and for naming strategies for learning from mistakes and getting “unstuck” </w:t>
      </w:r>
      <w:r>
        <w:rPr>
          <w:i/>
          <w:highlight w:val="white"/>
        </w:rPr>
        <w:t xml:space="preserve"> </w:t>
      </w:r>
    </w:p>
    <w:sectPr w:rsidR="00DC5665">
      <w:footerReference w:type="defaul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5697D" w14:textId="77777777" w:rsidR="0000061E" w:rsidRDefault="0000061E">
      <w:pPr>
        <w:spacing w:line="240" w:lineRule="auto"/>
      </w:pPr>
      <w:r>
        <w:separator/>
      </w:r>
    </w:p>
  </w:endnote>
  <w:endnote w:type="continuationSeparator" w:id="0">
    <w:p w14:paraId="33A232BC" w14:textId="77777777" w:rsidR="0000061E" w:rsidRDefault="0000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hort Sta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1387" w14:textId="77777777" w:rsidR="00DC5665" w:rsidRDefault="00DC5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D753" w14:textId="77777777" w:rsidR="0000061E" w:rsidRDefault="0000061E">
      <w:pPr>
        <w:spacing w:line="240" w:lineRule="auto"/>
      </w:pPr>
      <w:r>
        <w:separator/>
      </w:r>
    </w:p>
  </w:footnote>
  <w:footnote w:type="continuationSeparator" w:id="0">
    <w:p w14:paraId="46757431" w14:textId="77777777" w:rsidR="0000061E" w:rsidRDefault="00000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0D18"/>
    <w:multiLevelType w:val="multilevel"/>
    <w:tmpl w:val="2BCA4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F024EE"/>
    <w:multiLevelType w:val="multilevel"/>
    <w:tmpl w:val="FE06C260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65"/>
    <w:rsid w:val="0000061E"/>
    <w:rsid w:val="005713E3"/>
    <w:rsid w:val="00D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9F7A"/>
  <w15:docId w15:val="{A26A75B6-87AB-4D59-954A-880FC210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jplocal</dc:creator>
  <cp:lastModifiedBy>Price, Janet R</cp:lastModifiedBy>
  <cp:revision>2</cp:revision>
  <dcterms:created xsi:type="dcterms:W3CDTF">2019-10-16T15:50:00Z</dcterms:created>
  <dcterms:modified xsi:type="dcterms:W3CDTF">2019-10-16T15:50:00Z</dcterms:modified>
</cp:coreProperties>
</file>